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8B" w:rsidRPr="00CF170E" w:rsidRDefault="00565A8B" w:rsidP="00565A8B">
      <w:pPr>
        <w:spacing w:after="0"/>
        <w:jc w:val="both"/>
        <w:rPr>
          <w:rFonts w:asciiTheme="minorHAnsi" w:hAnsiTheme="minorHAnsi" w:cs="Calibri"/>
          <w:color w:val="000000" w:themeColor="text1"/>
        </w:rPr>
      </w:pPr>
      <w:r w:rsidRPr="00CF170E">
        <w:rPr>
          <w:rFonts w:asciiTheme="minorHAnsi" w:hAnsiTheme="minorHAnsi" w:cs="Calibri"/>
          <w:color w:val="000000" w:themeColor="text1"/>
        </w:rPr>
        <w:t>Podaci vezani uz javni natječaj za imenovanje pročelnika Upravnog odjela za opće, pravne i komunalne poslove.</w:t>
      </w:r>
    </w:p>
    <w:p w:rsidR="00565A8B" w:rsidRPr="00CF170E" w:rsidRDefault="00565A8B" w:rsidP="00565A8B">
      <w:pPr>
        <w:spacing w:after="0"/>
        <w:jc w:val="both"/>
        <w:rPr>
          <w:rFonts w:asciiTheme="minorHAnsi" w:hAnsiTheme="minorHAnsi" w:cs="Calibri"/>
          <w:color w:val="000000" w:themeColor="text1"/>
        </w:rPr>
      </w:pPr>
    </w:p>
    <w:p w:rsidR="00565A8B" w:rsidRPr="00CF170E" w:rsidRDefault="00565A8B" w:rsidP="00565A8B">
      <w:pPr>
        <w:jc w:val="both"/>
        <w:rPr>
          <w:rFonts w:asciiTheme="minorHAnsi" w:hAnsiTheme="minorHAnsi" w:cs="Calibri"/>
          <w:color w:val="000000" w:themeColor="text1"/>
        </w:rPr>
      </w:pPr>
      <w:r w:rsidRPr="00CF170E">
        <w:rPr>
          <w:rFonts w:asciiTheme="minorHAnsi" w:hAnsiTheme="minorHAnsi" w:cs="Calibri"/>
          <w:color w:val="000000" w:themeColor="text1"/>
        </w:rPr>
        <w:t xml:space="preserve">Natječaj  je objavljen u </w:t>
      </w:r>
      <w:r w:rsidR="00CF170E" w:rsidRPr="00CF170E">
        <w:rPr>
          <w:rFonts w:asciiTheme="minorHAnsi" w:hAnsiTheme="minorHAnsi" w:cs="Calibri"/>
          <w:color w:val="000000" w:themeColor="text1"/>
        </w:rPr>
        <w:t>„Narodnim Novinama“ RH, broj 31/23 dana 17</w:t>
      </w:r>
      <w:r w:rsidR="00363948" w:rsidRPr="00CF170E">
        <w:rPr>
          <w:rFonts w:asciiTheme="minorHAnsi" w:hAnsiTheme="minorHAnsi" w:cs="Calibri"/>
          <w:color w:val="000000" w:themeColor="text1"/>
        </w:rPr>
        <w:t>. ožujka 2023</w:t>
      </w:r>
      <w:r w:rsidRPr="00CF170E">
        <w:rPr>
          <w:rFonts w:asciiTheme="minorHAnsi" w:hAnsiTheme="minorHAnsi" w:cs="Calibri"/>
          <w:color w:val="000000" w:themeColor="text1"/>
        </w:rPr>
        <w:t>. godine.</w:t>
      </w:r>
    </w:p>
    <w:p w:rsidR="00565A8B" w:rsidRPr="00CF170E" w:rsidRDefault="00565A8B" w:rsidP="00565A8B">
      <w:pPr>
        <w:jc w:val="both"/>
        <w:rPr>
          <w:rFonts w:asciiTheme="minorHAnsi" w:hAnsiTheme="minorHAnsi" w:cs="Calibri"/>
          <w:color w:val="000000" w:themeColor="text1"/>
        </w:rPr>
      </w:pPr>
      <w:r w:rsidRPr="00CF170E">
        <w:rPr>
          <w:rFonts w:asciiTheme="minorHAnsi" w:hAnsiTheme="minorHAnsi" w:cs="Calibri"/>
          <w:color w:val="000000" w:themeColor="text1"/>
        </w:rPr>
        <w:t>Rok</w:t>
      </w:r>
      <w:r w:rsidR="00594826">
        <w:rPr>
          <w:rFonts w:asciiTheme="minorHAnsi" w:hAnsiTheme="minorHAnsi" w:cs="Calibri"/>
          <w:color w:val="000000" w:themeColor="text1"/>
        </w:rPr>
        <w:t xml:space="preserve"> za podnošenje prijava ističe 27</w:t>
      </w:r>
      <w:r w:rsidR="00363948" w:rsidRPr="00CF170E">
        <w:rPr>
          <w:rFonts w:asciiTheme="minorHAnsi" w:hAnsiTheme="minorHAnsi" w:cs="Calibri"/>
          <w:color w:val="000000" w:themeColor="text1"/>
        </w:rPr>
        <w:t>. ožujka</w:t>
      </w:r>
      <w:r w:rsidRPr="00CF170E">
        <w:rPr>
          <w:rFonts w:asciiTheme="minorHAnsi" w:hAnsiTheme="minorHAnsi" w:cs="Calibri"/>
          <w:color w:val="000000" w:themeColor="text1"/>
        </w:rPr>
        <w:t xml:space="preserve"> </w:t>
      </w:r>
      <w:r w:rsidR="00363948" w:rsidRPr="00CF170E">
        <w:rPr>
          <w:rFonts w:asciiTheme="minorHAnsi" w:hAnsiTheme="minorHAnsi" w:cs="Calibri"/>
          <w:color w:val="000000" w:themeColor="text1"/>
        </w:rPr>
        <w:t>2023</w:t>
      </w:r>
      <w:r w:rsidRPr="00CF170E">
        <w:rPr>
          <w:rFonts w:asciiTheme="minorHAnsi" w:hAnsiTheme="minorHAnsi" w:cs="Calibri"/>
          <w:color w:val="000000" w:themeColor="text1"/>
        </w:rPr>
        <w:t>. godine.</w:t>
      </w:r>
    </w:p>
    <w:p w:rsidR="00565A8B" w:rsidRPr="00CF170E" w:rsidRDefault="00565A8B" w:rsidP="00565A8B">
      <w:pPr>
        <w:jc w:val="both"/>
        <w:rPr>
          <w:rFonts w:asciiTheme="minorHAnsi" w:hAnsiTheme="minorHAnsi" w:cs="Calibri"/>
          <w:color w:val="000000" w:themeColor="text1"/>
          <w:u w:val="single"/>
        </w:rPr>
      </w:pPr>
      <w:r w:rsidRPr="00CF170E">
        <w:rPr>
          <w:rFonts w:asciiTheme="minorHAnsi" w:hAnsiTheme="minorHAnsi" w:cs="Calibri"/>
          <w:color w:val="000000" w:themeColor="text1"/>
          <w:u w:val="single"/>
        </w:rPr>
        <w:t>OPIS POSLOVA I ZADATAKA</w:t>
      </w:r>
    </w:p>
    <w:p w:rsidR="00565A8B" w:rsidRPr="00CF170E" w:rsidRDefault="00565A8B" w:rsidP="00565A8B">
      <w:pPr>
        <w:spacing w:after="0"/>
        <w:jc w:val="both"/>
        <w:rPr>
          <w:rFonts w:asciiTheme="minorHAnsi" w:hAnsiTheme="minorHAnsi" w:cs="Calibri"/>
          <w:color w:val="000000" w:themeColor="text1"/>
        </w:rPr>
      </w:pPr>
      <w:r w:rsidRPr="00CF170E">
        <w:rPr>
          <w:rFonts w:asciiTheme="minorHAnsi" w:hAnsiTheme="minorHAnsi" w:cs="Calibri"/>
          <w:color w:val="000000" w:themeColor="text1"/>
        </w:rPr>
        <w:t>1. Pročelnik Upravnog odjela za opće, pravne i komunalne poslove</w:t>
      </w:r>
    </w:p>
    <w:p w:rsidR="00565A8B" w:rsidRPr="00CF170E" w:rsidRDefault="00565A8B" w:rsidP="00D1749B">
      <w:pPr>
        <w:pStyle w:val="Odlomakpopisa"/>
        <w:numPr>
          <w:ilvl w:val="0"/>
          <w:numId w:val="2"/>
        </w:numPr>
        <w:jc w:val="both"/>
        <w:rPr>
          <w:rFonts w:asciiTheme="minorHAnsi" w:hAnsiTheme="minorHAnsi" w:cstheme="minorHAnsi"/>
          <w:color w:val="000000" w:themeColor="text1"/>
        </w:rPr>
      </w:pPr>
      <w:r w:rsidRPr="00CF170E">
        <w:rPr>
          <w:rFonts w:asciiTheme="minorHAnsi" w:hAnsiTheme="minorHAnsi" w:cstheme="minorHAnsi"/>
          <w:color w:val="000000" w:themeColor="text1"/>
        </w:rPr>
        <w:t xml:space="preserve">rukovodi radom Odjela, obavlja stručnu pripremu i obradu sjednica Općinskog vijeća, nadzire pripremu i provođenje socijalnog programa, program održavanja komunalne infrastrukture, programa kulture i religije, športa, predškolskog i školskog odgoja, demografske obnove, vatrogastva, zaštite okoliša, dostavlja akte Vijeća nadležnim tijelima na nadzor, sređuje i čuva izvornu dokumentaciju Općinskog vijeća, priprema objavu </w:t>
      </w:r>
      <w:r w:rsidR="00D1749B" w:rsidRPr="00CF170E">
        <w:rPr>
          <w:rFonts w:asciiTheme="minorHAnsi" w:hAnsiTheme="minorHAnsi" w:cstheme="minorHAnsi"/>
          <w:color w:val="000000" w:themeColor="text1"/>
        </w:rPr>
        <w:t>akata u službenom glasilu</w:t>
      </w:r>
    </w:p>
    <w:p w:rsidR="00565A8B" w:rsidRPr="00CF170E" w:rsidRDefault="00D1749B" w:rsidP="00D1749B">
      <w:pPr>
        <w:pStyle w:val="Odlomakpopisa"/>
        <w:numPr>
          <w:ilvl w:val="0"/>
          <w:numId w:val="2"/>
        </w:numPr>
        <w:jc w:val="both"/>
        <w:rPr>
          <w:rFonts w:asciiTheme="minorHAnsi" w:hAnsiTheme="minorHAnsi" w:cstheme="minorHAnsi"/>
          <w:color w:val="000000" w:themeColor="text1"/>
        </w:rPr>
      </w:pPr>
      <w:r w:rsidRPr="00CF170E">
        <w:rPr>
          <w:rFonts w:asciiTheme="minorHAnsi" w:hAnsiTheme="minorHAnsi" w:cstheme="minorHAnsi"/>
          <w:color w:val="000000" w:themeColor="text1"/>
        </w:rPr>
        <w:t>pomaže službenicima u rješavanju poslove iz djelokruga imovinsko-pravnih odnosa koji su u nadležnosti odjela, poslovi vezani za komunalni doprinos, pomaže u rješavanju predmeta vezanih uz komunalni doprinos, pomaže u rješavanju predmeta vezanih uz komunalnu naknadu te obrađuje žalbe, priprema nacrte akata i vodi evidencije izrađenih poslovnih planova</w:t>
      </w:r>
    </w:p>
    <w:p w:rsidR="00D1749B" w:rsidRPr="00CF170E" w:rsidRDefault="00D1749B" w:rsidP="00D1749B">
      <w:pPr>
        <w:pStyle w:val="Odlomakpopisa"/>
        <w:numPr>
          <w:ilvl w:val="0"/>
          <w:numId w:val="2"/>
        </w:numPr>
        <w:jc w:val="both"/>
        <w:rPr>
          <w:rFonts w:asciiTheme="minorHAnsi" w:hAnsiTheme="minorHAnsi" w:cstheme="minorHAnsi"/>
          <w:color w:val="000000" w:themeColor="text1"/>
        </w:rPr>
      </w:pPr>
      <w:r w:rsidRPr="00CF170E">
        <w:rPr>
          <w:rFonts w:asciiTheme="minorHAnsi" w:hAnsiTheme="minorHAnsi" w:cstheme="minorHAnsi"/>
          <w:color w:val="000000" w:themeColor="text1"/>
        </w:rPr>
        <w:t>sukladno zakonu o pravu na pristup informacijama rješava pojedinačne zahtjeve, te sudjeluje u pripremi i provedbi projekata financiranih iz proračuna RH, sudjeluje u pripremanju i provođenju postupka javne nabave, organizira suradnju s drugim odjelima u obavljanju zajedničkih poslova, obavlja stručne i administrativne poslove vezane za sudjelovanje općine u sudskim postupcima i postupcima pred upravnim tijelima</w:t>
      </w:r>
    </w:p>
    <w:p w:rsidR="00565A8B" w:rsidRPr="00CF170E" w:rsidRDefault="00D1749B" w:rsidP="00D1749B">
      <w:pPr>
        <w:pStyle w:val="Odlomakpopisa"/>
        <w:numPr>
          <w:ilvl w:val="0"/>
          <w:numId w:val="2"/>
        </w:numPr>
        <w:jc w:val="both"/>
        <w:rPr>
          <w:rFonts w:asciiTheme="minorHAnsi" w:hAnsiTheme="minorHAnsi" w:cstheme="minorHAnsi"/>
          <w:color w:val="000000" w:themeColor="text1"/>
        </w:rPr>
      </w:pPr>
      <w:r w:rsidRPr="00CF170E">
        <w:rPr>
          <w:rFonts w:asciiTheme="minorHAnsi" w:hAnsiTheme="minorHAnsi" w:cstheme="minorHAnsi"/>
          <w:color w:val="000000" w:themeColor="text1"/>
        </w:rPr>
        <w:t>obavlja i druge poslove po nalogu općinskog načelnika</w:t>
      </w:r>
    </w:p>
    <w:p w:rsidR="00565A8B" w:rsidRPr="00CF170E" w:rsidRDefault="00565A8B" w:rsidP="00565A8B">
      <w:pPr>
        <w:spacing w:after="0"/>
        <w:jc w:val="both"/>
        <w:rPr>
          <w:rFonts w:asciiTheme="minorHAnsi" w:hAnsiTheme="minorHAnsi" w:cs="Calibri"/>
          <w:color w:val="000000" w:themeColor="text1"/>
          <w:u w:val="single"/>
        </w:rPr>
      </w:pPr>
      <w:r w:rsidRPr="00CF170E">
        <w:rPr>
          <w:rFonts w:asciiTheme="minorHAnsi" w:hAnsiTheme="minorHAnsi" w:cs="Calibri"/>
          <w:color w:val="000000" w:themeColor="text1"/>
          <w:u w:val="single"/>
        </w:rPr>
        <w:t>PODACI O PLAĆI</w:t>
      </w:r>
    </w:p>
    <w:p w:rsidR="00565A8B" w:rsidRPr="00CF170E" w:rsidRDefault="00565A8B" w:rsidP="00565A8B">
      <w:pPr>
        <w:spacing w:after="0"/>
        <w:jc w:val="both"/>
        <w:rPr>
          <w:rFonts w:asciiTheme="minorHAnsi" w:hAnsiTheme="minorHAnsi" w:cs="Calibri"/>
          <w:color w:val="000000" w:themeColor="text1"/>
        </w:rPr>
      </w:pPr>
    </w:p>
    <w:p w:rsidR="00565A8B" w:rsidRPr="00CF170E" w:rsidRDefault="00565A8B" w:rsidP="00565A8B">
      <w:pPr>
        <w:contextualSpacing/>
        <w:jc w:val="both"/>
        <w:rPr>
          <w:rFonts w:asciiTheme="minorHAnsi" w:hAnsiTheme="minorHAnsi" w:cs="Calibri"/>
          <w:color w:val="000000" w:themeColor="text1"/>
        </w:rPr>
      </w:pPr>
      <w:r w:rsidRPr="00CF170E">
        <w:rPr>
          <w:rFonts w:asciiTheme="minorHAnsi" w:hAnsiTheme="minorHAnsi" w:cs="Calibri"/>
          <w:color w:val="000000" w:themeColor="text1"/>
        </w:rPr>
        <w:t>Koeficijent složenosti poslova radnog mjesta:</w:t>
      </w:r>
    </w:p>
    <w:p w:rsidR="00565A8B" w:rsidRPr="00CF170E" w:rsidRDefault="00565A8B" w:rsidP="00565A8B">
      <w:pPr>
        <w:contextualSpacing/>
        <w:jc w:val="both"/>
        <w:rPr>
          <w:rFonts w:asciiTheme="minorHAnsi" w:hAnsiTheme="minorHAnsi" w:cs="Calibri"/>
          <w:color w:val="000000" w:themeColor="text1"/>
        </w:rPr>
      </w:pPr>
    </w:p>
    <w:p w:rsidR="00565A8B" w:rsidRPr="00CF170E" w:rsidRDefault="00565A8B" w:rsidP="00565A8B">
      <w:pPr>
        <w:pStyle w:val="Odlomakpopisa"/>
        <w:numPr>
          <w:ilvl w:val="0"/>
          <w:numId w:val="5"/>
        </w:numPr>
        <w:jc w:val="both"/>
        <w:rPr>
          <w:rFonts w:asciiTheme="minorHAnsi" w:hAnsiTheme="minorHAnsi" w:cs="Calibri"/>
          <w:color w:val="000000" w:themeColor="text1"/>
        </w:rPr>
      </w:pPr>
      <w:r w:rsidRPr="00CF170E">
        <w:rPr>
          <w:rFonts w:asciiTheme="minorHAnsi" w:hAnsiTheme="minorHAnsi" w:cs="Calibri"/>
          <w:color w:val="000000" w:themeColor="text1"/>
        </w:rPr>
        <w:t xml:space="preserve">pročelnika je </w:t>
      </w:r>
      <w:r w:rsidR="00CF170E" w:rsidRPr="00CF170E">
        <w:rPr>
          <w:rFonts w:asciiTheme="minorHAnsi" w:hAnsiTheme="minorHAnsi" w:cs="Calibri"/>
          <w:color w:val="000000" w:themeColor="text1"/>
        </w:rPr>
        <w:t>2,00</w:t>
      </w:r>
      <w:r w:rsidRPr="00CF170E">
        <w:rPr>
          <w:rFonts w:asciiTheme="minorHAnsi" w:hAnsiTheme="minorHAnsi" w:cs="Calibri"/>
          <w:color w:val="000000" w:themeColor="text1"/>
        </w:rPr>
        <w:t xml:space="preserve"> uz osnovicu za izračun plaće koju utvrđuje </w:t>
      </w:r>
      <w:r w:rsidR="00D1749B" w:rsidRPr="00CF170E">
        <w:rPr>
          <w:rFonts w:asciiTheme="minorHAnsi" w:hAnsiTheme="minorHAnsi" w:cs="Calibri"/>
          <w:color w:val="000000" w:themeColor="text1"/>
        </w:rPr>
        <w:t>Načelnik</w:t>
      </w:r>
      <w:r w:rsidRPr="00CF170E">
        <w:rPr>
          <w:rFonts w:asciiTheme="minorHAnsi" w:hAnsiTheme="minorHAnsi" w:cs="Calibri"/>
          <w:color w:val="000000" w:themeColor="text1"/>
        </w:rPr>
        <w:t>. Plaću čini umnožak koeficijenta složenosti poslova radnog mjesta i osnovice za izračun plaće uvećan za 0,5 % za svaku navršenu godinu radnog staža.</w:t>
      </w:r>
    </w:p>
    <w:p w:rsidR="00565A8B" w:rsidRPr="00CF170E" w:rsidRDefault="00565A8B" w:rsidP="00565A8B">
      <w:pPr>
        <w:ind w:left="708"/>
        <w:contextualSpacing/>
        <w:jc w:val="both"/>
        <w:rPr>
          <w:rFonts w:cs="Calibri"/>
          <w:color w:val="000000" w:themeColor="text1"/>
        </w:rPr>
      </w:pPr>
    </w:p>
    <w:p w:rsidR="00565A8B" w:rsidRPr="00CF170E" w:rsidRDefault="00565A8B" w:rsidP="00565A8B">
      <w:pPr>
        <w:ind w:left="708"/>
        <w:contextualSpacing/>
        <w:jc w:val="both"/>
        <w:rPr>
          <w:rFonts w:cs="Calibri"/>
          <w:color w:val="000000" w:themeColor="text1"/>
        </w:rPr>
      </w:pPr>
    </w:p>
    <w:p w:rsidR="00565A8B" w:rsidRPr="00CF170E" w:rsidRDefault="00565A8B" w:rsidP="00565A8B">
      <w:pPr>
        <w:ind w:left="708"/>
        <w:contextualSpacing/>
        <w:jc w:val="both"/>
        <w:rPr>
          <w:rFonts w:cs="Calibri"/>
          <w:color w:val="000000" w:themeColor="text1"/>
        </w:rPr>
      </w:pPr>
    </w:p>
    <w:p w:rsidR="00D1749B" w:rsidRPr="00CF170E" w:rsidRDefault="00D1749B" w:rsidP="00565A8B">
      <w:pPr>
        <w:ind w:left="708"/>
        <w:contextualSpacing/>
        <w:jc w:val="both"/>
        <w:rPr>
          <w:rFonts w:cs="Calibri"/>
          <w:color w:val="000000" w:themeColor="text1"/>
        </w:rPr>
      </w:pPr>
    </w:p>
    <w:p w:rsidR="00D1749B" w:rsidRPr="00CF170E" w:rsidRDefault="00D1749B" w:rsidP="00565A8B">
      <w:pPr>
        <w:ind w:left="708"/>
        <w:contextualSpacing/>
        <w:jc w:val="both"/>
        <w:rPr>
          <w:rFonts w:cs="Calibri"/>
          <w:color w:val="000000" w:themeColor="text1"/>
        </w:rPr>
      </w:pPr>
    </w:p>
    <w:p w:rsidR="00D1749B" w:rsidRPr="00CF170E" w:rsidRDefault="00D1749B" w:rsidP="00565A8B">
      <w:pPr>
        <w:ind w:left="708"/>
        <w:contextualSpacing/>
        <w:jc w:val="both"/>
        <w:rPr>
          <w:rFonts w:cs="Calibri"/>
          <w:color w:val="000000" w:themeColor="text1"/>
        </w:rPr>
      </w:pPr>
    </w:p>
    <w:p w:rsidR="00D1749B" w:rsidRPr="00CF170E" w:rsidRDefault="00D1749B" w:rsidP="00565A8B">
      <w:pPr>
        <w:ind w:left="708"/>
        <w:contextualSpacing/>
        <w:jc w:val="both"/>
        <w:rPr>
          <w:rFonts w:cs="Calibri"/>
          <w:color w:val="000000" w:themeColor="text1"/>
        </w:rPr>
      </w:pPr>
    </w:p>
    <w:p w:rsidR="00565A8B" w:rsidRPr="00CF170E" w:rsidRDefault="00565A8B" w:rsidP="00565A8B">
      <w:pPr>
        <w:ind w:left="708"/>
        <w:contextualSpacing/>
        <w:jc w:val="both"/>
        <w:rPr>
          <w:rFonts w:cs="Calibri"/>
          <w:color w:val="000000" w:themeColor="text1"/>
        </w:rPr>
      </w:pPr>
    </w:p>
    <w:p w:rsidR="00565A8B" w:rsidRPr="00CF170E" w:rsidRDefault="00565A8B" w:rsidP="00565A8B">
      <w:pPr>
        <w:spacing w:after="0"/>
        <w:jc w:val="both"/>
        <w:rPr>
          <w:rFonts w:cs="Calibri"/>
          <w:color w:val="000000" w:themeColor="text1"/>
          <w:u w:val="single"/>
        </w:rPr>
      </w:pPr>
    </w:p>
    <w:p w:rsidR="00565A8B" w:rsidRPr="00CF170E" w:rsidRDefault="00565A8B" w:rsidP="00565A8B">
      <w:pPr>
        <w:spacing w:after="0"/>
        <w:jc w:val="both"/>
        <w:rPr>
          <w:rFonts w:asciiTheme="minorHAnsi" w:hAnsiTheme="minorHAnsi" w:cs="Calibri"/>
          <w:color w:val="000000" w:themeColor="text1"/>
          <w:u w:val="single"/>
        </w:rPr>
      </w:pPr>
      <w:r w:rsidRPr="00CF170E">
        <w:rPr>
          <w:rFonts w:asciiTheme="minorHAnsi" w:hAnsiTheme="minorHAnsi" w:cs="Calibri"/>
          <w:color w:val="000000" w:themeColor="text1"/>
          <w:u w:val="single"/>
        </w:rPr>
        <w:lastRenderedPageBreak/>
        <w:t>TESTIRANJE KANDIDATA</w:t>
      </w:r>
    </w:p>
    <w:p w:rsidR="00565A8B" w:rsidRPr="00CF170E" w:rsidRDefault="00565A8B" w:rsidP="00565A8B">
      <w:pPr>
        <w:spacing w:after="0"/>
        <w:jc w:val="both"/>
        <w:rPr>
          <w:rFonts w:asciiTheme="minorHAnsi" w:hAnsiTheme="minorHAnsi" w:cs="Calibri"/>
          <w:color w:val="000000" w:themeColor="text1"/>
          <w:u w:val="single"/>
        </w:rPr>
      </w:pPr>
    </w:p>
    <w:p w:rsidR="00565A8B" w:rsidRPr="00CF170E" w:rsidRDefault="00565A8B" w:rsidP="00565A8B">
      <w:pPr>
        <w:spacing w:after="0"/>
        <w:jc w:val="both"/>
        <w:rPr>
          <w:rFonts w:asciiTheme="minorHAnsi" w:hAnsiTheme="minorHAnsi" w:cs="Calibri"/>
          <w:color w:val="000000" w:themeColor="text1"/>
        </w:rPr>
      </w:pPr>
      <w:r w:rsidRPr="00CF170E">
        <w:rPr>
          <w:rFonts w:asciiTheme="minorHAnsi" w:hAnsiTheme="minorHAnsi" w:cs="Calibri"/>
          <w:color w:val="000000" w:themeColor="text1"/>
        </w:rPr>
        <w:t xml:space="preserve">Za kandidate koji ispunjavaju uvjete objavljene u javnom natječaju obavit će se prethodna provjera znanja i sposobnosti koja obuhvaća pisano testiranje i intervju. Za svaki dio provjere, kandidatima se dodjeljuje broj bodova od 1 do 10. Pismena provjera znanja sastoji se od 2 poglavlja (A - B). Svako poglavlje A-B može biti bodovano sa maksimalno 10 bodova. </w:t>
      </w:r>
    </w:p>
    <w:p w:rsidR="00565A8B" w:rsidRPr="00CF170E" w:rsidRDefault="00565A8B" w:rsidP="00565A8B">
      <w:pPr>
        <w:spacing w:after="0"/>
        <w:jc w:val="both"/>
        <w:rPr>
          <w:rFonts w:cs="Calibri"/>
          <w:color w:val="000000" w:themeColor="text1"/>
        </w:rPr>
      </w:pPr>
    </w:p>
    <w:p w:rsidR="00565A8B" w:rsidRPr="00CF170E" w:rsidRDefault="00565A8B" w:rsidP="00565A8B">
      <w:pPr>
        <w:spacing w:after="0"/>
        <w:jc w:val="both"/>
        <w:rPr>
          <w:rFonts w:asciiTheme="minorHAnsi" w:hAnsiTheme="minorHAnsi" w:cs="Calibri"/>
          <w:color w:val="000000" w:themeColor="text1"/>
        </w:rPr>
      </w:pPr>
      <w:r w:rsidRPr="00CF170E">
        <w:rPr>
          <w:rFonts w:asciiTheme="minorHAnsi" w:hAnsiTheme="minorHAnsi" w:cs="Calibri"/>
          <w:color w:val="000000" w:themeColor="text1"/>
        </w:rPr>
        <w:t>Pravni i drugi izvori za pripremanje kandidata za  pisano testiranje:</w:t>
      </w:r>
    </w:p>
    <w:p w:rsidR="00565A8B" w:rsidRPr="00CF170E" w:rsidRDefault="00565A8B" w:rsidP="00565A8B">
      <w:pPr>
        <w:spacing w:after="0"/>
        <w:jc w:val="both"/>
        <w:rPr>
          <w:rFonts w:asciiTheme="minorHAnsi" w:hAnsiTheme="minorHAnsi" w:cs="Calibri"/>
          <w:color w:val="000000" w:themeColor="text1"/>
        </w:rPr>
      </w:pPr>
    </w:p>
    <w:p w:rsidR="00565A8B" w:rsidRPr="00CF170E" w:rsidRDefault="00565A8B" w:rsidP="00565A8B">
      <w:pPr>
        <w:spacing w:after="0"/>
        <w:jc w:val="both"/>
        <w:rPr>
          <w:rFonts w:asciiTheme="minorHAnsi" w:hAnsiTheme="minorHAnsi" w:cs="Calibri"/>
          <w:color w:val="000000" w:themeColor="text1"/>
          <w:u w:val="single"/>
        </w:rPr>
      </w:pPr>
      <w:r w:rsidRPr="00CF170E">
        <w:rPr>
          <w:rFonts w:asciiTheme="minorHAnsi" w:hAnsiTheme="minorHAnsi" w:cs="Calibri"/>
          <w:color w:val="000000" w:themeColor="text1"/>
          <w:u w:val="single"/>
        </w:rPr>
        <w:t xml:space="preserve">Za radno mjesto pročelnika </w:t>
      </w:r>
      <w:r w:rsidR="00D1749B" w:rsidRPr="00CF170E">
        <w:rPr>
          <w:rFonts w:asciiTheme="minorHAnsi" w:hAnsiTheme="minorHAnsi" w:cs="Calibri"/>
          <w:color w:val="000000" w:themeColor="text1"/>
          <w:u w:val="single"/>
        </w:rPr>
        <w:t>Upravnog odjela za opće, pravne i komunalne poslove</w:t>
      </w:r>
      <w:r w:rsidRPr="00CF170E">
        <w:rPr>
          <w:rFonts w:asciiTheme="minorHAnsi" w:hAnsiTheme="minorHAnsi" w:cs="Calibri"/>
          <w:color w:val="000000" w:themeColor="text1"/>
          <w:u w:val="single"/>
        </w:rPr>
        <w:t xml:space="preserve"> </w:t>
      </w:r>
    </w:p>
    <w:p w:rsidR="00565A8B" w:rsidRPr="00CF170E" w:rsidRDefault="00565A8B" w:rsidP="00565A8B">
      <w:pPr>
        <w:spacing w:after="0"/>
        <w:jc w:val="both"/>
        <w:rPr>
          <w:rFonts w:asciiTheme="minorHAnsi" w:hAnsiTheme="minorHAnsi" w:cs="Calibri"/>
          <w:color w:val="000000" w:themeColor="text1"/>
          <w:u w:val="single"/>
        </w:rPr>
      </w:pPr>
    </w:p>
    <w:p w:rsidR="00565A8B" w:rsidRPr="00CF170E" w:rsidRDefault="00565A8B" w:rsidP="00565A8B">
      <w:pPr>
        <w:pStyle w:val="Odlomakpopisa"/>
        <w:numPr>
          <w:ilvl w:val="0"/>
          <w:numId w:val="6"/>
        </w:numPr>
        <w:spacing w:after="0"/>
        <w:jc w:val="both"/>
        <w:rPr>
          <w:rFonts w:asciiTheme="minorHAnsi" w:hAnsiTheme="minorHAnsi" w:cs="Calibri"/>
          <w:color w:val="000000" w:themeColor="text1"/>
          <w:u w:val="single"/>
        </w:rPr>
      </w:pPr>
      <w:r w:rsidRPr="00CF170E">
        <w:rPr>
          <w:rFonts w:asciiTheme="minorHAnsi" w:hAnsiTheme="minorHAnsi" w:cs="Calibri"/>
          <w:color w:val="000000" w:themeColor="text1"/>
        </w:rPr>
        <w:t>Pitanja kojima se testira provjera znanja i sposobnosti bitnih za obavljanje poslova radnog mjesta - pismena provjera znanja, temelje se na sljedećim propisima:</w:t>
      </w:r>
    </w:p>
    <w:p w:rsidR="00565A8B" w:rsidRPr="00CF170E" w:rsidRDefault="00565A8B" w:rsidP="00565A8B">
      <w:pPr>
        <w:spacing w:after="0"/>
        <w:jc w:val="both"/>
        <w:rPr>
          <w:rFonts w:asciiTheme="minorHAnsi" w:hAnsiTheme="minorHAnsi" w:cs="Calibri"/>
          <w:color w:val="000000" w:themeColor="text1"/>
          <w:u w:val="single"/>
        </w:rPr>
      </w:pPr>
    </w:p>
    <w:p w:rsidR="00565A8B" w:rsidRPr="00CF170E" w:rsidRDefault="00565A8B" w:rsidP="00123D05">
      <w:pPr>
        <w:pStyle w:val="Odlomakpopisa"/>
        <w:numPr>
          <w:ilvl w:val="0"/>
          <w:numId w:val="8"/>
        </w:numPr>
        <w:spacing w:after="0"/>
        <w:jc w:val="both"/>
        <w:rPr>
          <w:rFonts w:asciiTheme="minorHAnsi" w:hAnsiTheme="minorHAnsi" w:cs="Calibri"/>
          <w:color w:val="000000" w:themeColor="text1"/>
        </w:rPr>
      </w:pPr>
      <w:r w:rsidRPr="00CF170E">
        <w:rPr>
          <w:rFonts w:asciiTheme="minorHAnsi" w:hAnsiTheme="minorHAnsi" w:cs="Calibri"/>
          <w:color w:val="000000" w:themeColor="text1"/>
        </w:rPr>
        <w:t>Zakon o lokalnoj i područnoj (regionalnoj) samoupravi (NN 33/01, 60/01, 106/03,</w:t>
      </w:r>
    </w:p>
    <w:p w:rsidR="00565A8B" w:rsidRPr="00CF170E" w:rsidRDefault="00565A8B" w:rsidP="00565A8B">
      <w:pPr>
        <w:pStyle w:val="Odlomakpopisa"/>
        <w:spacing w:after="0"/>
        <w:ind w:left="360"/>
        <w:jc w:val="both"/>
        <w:rPr>
          <w:rFonts w:asciiTheme="minorHAnsi" w:hAnsiTheme="minorHAnsi" w:cs="Calibri"/>
          <w:color w:val="000000" w:themeColor="text1"/>
        </w:rPr>
      </w:pPr>
      <w:r w:rsidRPr="00CF170E">
        <w:rPr>
          <w:rFonts w:asciiTheme="minorHAnsi" w:hAnsiTheme="minorHAnsi" w:cs="Calibri"/>
          <w:color w:val="000000" w:themeColor="text1"/>
        </w:rPr>
        <w:t xml:space="preserve">    129/05, 109/07, 125/08, 36/09, 150/11, 144/12, 19/13, 137/15, 123/17, 98/19 i 144/20)</w:t>
      </w:r>
    </w:p>
    <w:p w:rsidR="00565A8B" w:rsidRPr="00CF170E" w:rsidRDefault="00565A8B" w:rsidP="00123D05">
      <w:pPr>
        <w:pStyle w:val="Odlomakpopisa"/>
        <w:numPr>
          <w:ilvl w:val="0"/>
          <w:numId w:val="8"/>
        </w:numPr>
        <w:spacing w:after="0"/>
        <w:jc w:val="both"/>
        <w:rPr>
          <w:rFonts w:asciiTheme="minorHAnsi" w:hAnsiTheme="minorHAnsi" w:cs="Calibri"/>
          <w:color w:val="000000" w:themeColor="text1"/>
        </w:rPr>
      </w:pPr>
      <w:r w:rsidRPr="00CF170E">
        <w:rPr>
          <w:rFonts w:asciiTheme="minorHAnsi" w:hAnsiTheme="minorHAnsi" w:cs="Calibri"/>
          <w:color w:val="000000" w:themeColor="text1"/>
        </w:rPr>
        <w:t>Zakon o službenicima i namještenicima u lokalnoj i područnoj samoupravi (NN 86/08,</w:t>
      </w:r>
    </w:p>
    <w:p w:rsidR="00565A8B" w:rsidRPr="00CF170E" w:rsidRDefault="00565A8B" w:rsidP="00565A8B">
      <w:pPr>
        <w:pStyle w:val="Odlomakpopisa"/>
        <w:spacing w:after="0"/>
        <w:ind w:left="360"/>
        <w:jc w:val="both"/>
        <w:rPr>
          <w:rFonts w:asciiTheme="minorHAnsi" w:hAnsiTheme="minorHAnsi" w:cs="Calibri"/>
          <w:color w:val="000000" w:themeColor="text1"/>
        </w:rPr>
      </w:pPr>
      <w:r w:rsidRPr="00CF170E">
        <w:rPr>
          <w:rFonts w:asciiTheme="minorHAnsi" w:hAnsiTheme="minorHAnsi" w:cs="Calibri"/>
          <w:color w:val="000000" w:themeColor="text1"/>
        </w:rPr>
        <w:t xml:space="preserve">    61/11, 4/18 i 112/19)</w:t>
      </w:r>
    </w:p>
    <w:p w:rsidR="00565A8B" w:rsidRPr="00CF170E" w:rsidRDefault="00565A8B" w:rsidP="00123D05">
      <w:pPr>
        <w:pStyle w:val="Odlomakpopisa"/>
        <w:numPr>
          <w:ilvl w:val="0"/>
          <w:numId w:val="8"/>
        </w:numPr>
        <w:spacing w:after="0"/>
        <w:jc w:val="both"/>
        <w:rPr>
          <w:rFonts w:asciiTheme="minorHAnsi" w:hAnsiTheme="minorHAnsi" w:cs="Calibri"/>
          <w:color w:val="000000" w:themeColor="text1"/>
        </w:rPr>
      </w:pPr>
      <w:r w:rsidRPr="00CF170E">
        <w:rPr>
          <w:rFonts w:asciiTheme="minorHAnsi" w:hAnsiTheme="minorHAnsi" w:cs="Calibri"/>
          <w:color w:val="000000" w:themeColor="text1"/>
        </w:rPr>
        <w:t xml:space="preserve">Statut </w:t>
      </w:r>
      <w:r w:rsidR="00123D05" w:rsidRPr="00CF170E">
        <w:rPr>
          <w:rFonts w:asciiTheme="minorHAnsi" w:hAnsiTheme="minorHAnsi" w:cs="Calibri"/>
          <w:color w:val="000000" w:themeColor="text1"/>
        </w:rPr>
        <w:t>Općine Drenovci</w:t>
      </w:r>
      <w:r w:rsidRPr="00CF170E">
        <w:rPr>
          <w:rFonts w:asciiTheme="minorHAnsi" w:hAnsiTheme="minorHAnsi" w:cs="Calibri"/>
          <w:color w:val="000000" w:themeColor="text1"/>
        </w:rPr>
        <w:t xml:space="preserve"> („Službeni vjesnik“ </w:t>
      </w:r>
      <w:r w:rsidR="00123D05" w:rsidRPr="00CF170E">
        <w:rPr>
          <w:rFonts w:asciiTheme="minorHAnsi" w:hAnsiTheme="minorHAnsi" w:cs="Calibri"/>
          <w:color w:val="000000" w:themeColor="text1"/>
        </w:rPr>
        <w:t>Općine Drenovci  2/21</w:t>
      </w:r>
      <w:r w:rsidRPr="00CF170E">
        <w:rPr>
          <w:rFonts w:asciiTheme="minorHAnsi" w:hAnsiTheme="minorHAnsi" w:cs="Calibri"/>
          <w:color w:val="000000" w:themeColor="text1"/>
        </w:rPr>
        <w:t>)</w:t>
      </w:r>
    </w:p>
    <w:p w:rsidR="00565A8B" w:rsidRPr="00CF170E" w:rsidRDefault="00565A8B" w:rsidP="00123D05">
      <w:pPr>
        <w:pStyle w:val="Odlomakpopisa"/>
        <w:numPr>
          <w:ilvl w:val="0"/>
          <w:numId w:val="8"/>
        </w:numPr>
        <w:spacing w:after="0"/>
        <w:jc w:val="both"/>
        <w:rPr>
          <w:rFonts w:asciiTheme="minorHAnsi" w:hAnsiTheme="minorHAnsi" w:cs="Calibri"/>
          <w:color w:val="000000" w:themeColor="text1"/>
        </w:rPr>
      </w:pPr>
      <w:r w:rsidRPr="00CF170E">
        <w:rPr>
          <w:rFonts w:asciiTheme="minorHAnsi" w:hAnsiTheme="minorHAnsi" w:cs="Calibri"/>
          <w:color w:val="000000" w:themeColor="text1"/>
        </w:rPr>
        <w:t>Zakon o općem upravnom postupku (NN 47/09 i 110/21)</w:t>
      </w:r>
    </w:p>
    <w:p w:rsidR="00565A8B" w:rsidRPr="00CF170E" w:rsidRDefault="00565A8B" w:rsidP="00123D05">
      <w:pPr>
        <w:pStyle w:val="Odlomakpopisa"/>
        <w:numPr>
          <w:ilvl w:val="0"/>
          <w:numId w:val="8"/>
        </w:numPr>
        <w:spacing w:after="0"/>
        <w:rPr>
          <w:rFonts w:asciiTheme="minorHAnsi" w:hAnsiTheme="minorHAnsi"/>
          <w:color w:val="000000" w:themeColor="text1"/>
        </w:rPr>
      </w:pPr>
      <w:r w:rsidRPr="00CF170E">
        <w:rPr>
          <w:rFonts w:asciiTheme="minorHAnsi" w:hAnsiTheme="minorHAnsi"/>
          <w:color w:val="000000" w:themeColor="text1"/>
        </w:rPr>
        <w:t>Ustav Republike Hrvatske (NN 56/90, 135/07,8/98, 113/00, 124/00, 28/01, 41/01, 55/01, 76/10, 85/10 i 5/14)</w:t>
      </w:r>
    </w:p>
    <w:p w:rsidR="00565A8B" w:rsidRPr="00CF170E" w:rsidRDefault="00565A8B" w:rsidP="00123D05">
      <w:pPr>
        <w:pStyle w:val="Odlomakpopisa"/>
        <w:numPr>
          <w:ilvl w:val="0"/>
          <w:numId w:val="8"/>
        </w:numPr>
        <w:spacing w:after="0"/>
        <w:jc w:val="both"/>
        <w:rPr>
          <w:rFonts w:asciiTheme="minorHAnsi" w:hAnsiTheme="minorHAnsi"/>
          <w:color w:val="000000" w:themeColor="text1"/>
        </w:rPr>
      </w:pPr>
      <w:r w:rsidRPr="00CF170E">
        <w:rPr>
          <w:rFonts w:asciiTheme="minorHAnsi" w:hAnsiTheme="minorHAnsi"/>
          <w:color w:val="000000" w:themeColor="text1"/>
        </w:rPr>
        <w:t xml:space="preserve">Zakon o područjima županija, gradova i općina u Republici Hrvatskoj (NN 125/06, 16/07, 95/05, 45/10, 145/10, 37/13, 44/13, 45 i 110/15) </w:t>
      </w:r>
    </w:p>
    <w:p w:rsidR="00565A8B" w:rsidRPr="00CF170E" w:rsidRDefault="00123D05" w:rsidP="00123D05">
      <w:pPr>
        <w:pStyle w:val="Odlomakpopisa"/>
        <w:numPr>
          <w:ilvl w:val="0"/>
          <w:numId w:val="8"/>
        </w:numPr>
        <w:spacing w:after="0"/>
        <w:jc w:val="both"/>
        <w:rPr>
          <w:rFonts w:asciiTheme="minorHAnsi" w:hAnsiTheme="minorHAnsi"/>
          <w:color w:val="000000" w:themeColor="text1"/>
        </w:rPr>
      </w:pPr>
      <w:r w:rsidRPr="00CF170E">
        <w:rPr>
          <w:rFonts w:asciiTheme="minorHAnsi" w:hAnsiTheme="minorHAnsi"/>
          <w:color w:val="000000" w:themeColor="text1"/>
        </w:rPr>
        <w:t>Zakon o radu (NN 93/14, 127/17,</w:t>
      </w:r>
      <w:r w:rsidR="00565A8B" w:rsidRPr="00CF170E">
        <w:rPr>
          <w:rFonts w:asciiTheme="minorHAnsi" w:hAnsiTheme="minorHAnsi"/>
          <w:color w:val="000000" w:themeColor="text1"/>
        </w:rPr>
        <w:t xml:space="preserve"> 98/19</w:t>
      </w:r>
      <w:r w:rsidRPr="00CF170E">
        <w:rPr>
          <w:rFonts w:asciiTheme="minorHAnsi" w:hAnsiTheme="minorHAnsi"/>
          <w:color w:val="000000" w:themeColor="text1"/>
        </w:rPr>
        <w:t xml:space="preserve"> i 151/22</w:t>
      </w:r>
      <w:r w:rsidR="00565A8B" w:rsidRPr="00CF170E">
        <w:rPr>
          <w:rFonts w:asciiTheme="minorHAnsi" w:hAnsiTheme="minorHAnsi"/>
          <w:color w:val="000000" w:themeColor="text1"/>
        </w:rPr>
        <w:t>)</w:t>
      </w:r>
    </w:p>
    <w:p w:rsidR="00565A8B" w:rsidRPr="00CF170E" w:rsidRDefault="00565A8B" w:rsidP="00565A8B">
      <w:pPr>
        <w:pStyle w:val="Odlomakpopisa"/>
        <w:spacing w:after="0"/>
        <w:ind w:left="360"/>
        <w:jc w:val="both"/>
        <w:rPr>
          <w:color w:val="000000" w:themeColor="text1"/>
        </w:rPr>
      </w:pPr>
    </w:p>
    <w:p w:rsidR="00565A8B" w:rsidRPr="00CF170E" w:rsidRDefault="00565A8B" w:rsidP="00565A8B">
      <w:pPr>
        <w:pStyle w:val="Odlomakpopisa"/>
        <w:numPr>
          <w:ilvl w:val="0"/>
          <w:numId w:val="6"/>
        </w:numPr>
        <w:spacing w:after="0"/>
        <w:jc w:val="both"/>
        <w:rPr>
          <w:rFonts w:asciiTheme="minorHAnsi" w:hAnsiTheme="minorHAnsi"/>
          <w:color w:val="000000" w:themeColor="text1"/>
        </w:rPr>
      </w:pPr>
      <w:r w:rsidRPr="00CF170E">
        <w:rPr>
          <w:rFonts w:asciiTheme="minorHAnsi" w:hAnsiTheme="minorHAnsi"/>
          <w:color w:val="000000" w:themeColor="text1"/>
        </w:rPr>
        <w:t xml:space="preserve">Pitanja kojima se testira provjera poznavanja područja </w:t>
      </w:r>
      <w:r w:rsidR="00107678" w:rsidRPr="00CF170E">
        <w:rPr>
          <w:rFonts w:asciiTheme="minorHAnsi" w:hAnsiTheme="minorHAnsi"/>
          <w:color w:val="000000" w:themeColor="text1"/>
        </w:rPr>
        <w:t>pravnih,</w:t>
      </w:r>
      <w:r w:rsidRPr="00CF170E">
        <w:rPr>
          <w:rFonts w:asciiTheme="minorHAnsi" w:hAnsiTheme="minorHAnsi"/>
          <w:color w:val="000000" w:themeColor="text1"/>
        </w:rPr>
        <w:t xml:space="preserve"> općih</w:t>
      </w:r>
      <w:r w:rsidR="00107678" w:rsidRPr="00CF170E">
        <w:rPr>
          <w:rFonts w:asciiTheme="minorHAnsi" w:hAnsiTheme="minorHAnsi"/>
          <w:color w:val="000000" w:themeColor="text1"/>
        </w:rPr>
        <w:t xml:space="preserve"> i komunalnih</w:t>
      </w:r>
      <w:r w:rsidRPr="00CF170E">
        <w:rPr>
          <w:rFonts w:asciiTheme="minorHAnsi" w:hAnsiTheme="minorHAnsi"/>
          <w:color w:val="000000" w:themeColor="text1"/>
        </w:rPr>
        <w:t xml:space="preserve"> poslova temelje se na sljedećim propisima:</w:t>
      </w:r>
    </w:p>
    <w:p w:rsidR="00565A8B" w:rsidRPr="00CF170E" w:rsidRDefault="00565A8B" w:rsidP="00565A8B">
      <w:pPr>
        <w:spacing w:after="0"/>
        <w:jc w:val="both"/>
        <w:rPr>
          <w:rFonts w:asciiTheme="minorHAnsi" w:hAnsiTheme="minorHAnsi"/>
          <w:color w:val="000000" w:themeColor="text1"/>
        </w:rPr>
      </w:pPr>
    </w:p>
    <w:p w:rsidR="00565A8B" w:rsidRPr="00CF170E" w:rsidRDefault="00565A8B" w:rsidP="00565A8B">
      <w:pPr>
        <w:pStyle w:val="Odlomakpopisa"/>
        <w:spacing w:after="0"/>
        <w:ind w:left="360"/>
        <w:jc w:val="both"/>
        <w:rPr>
          <w:rFonts w:asciiTheme="minorHAnsi" w:hAnsiTheme="minorHAnsi" w:cs="Calibri"/>
          <w:color w:val="000000" w:themeColor="text1"/>
        </w:rPr>
      </w:pPr>
      <w:r w:rsidRPr="00CF170E">
        <w:rPr>
          <w:rFonts w:asciiTheme="minorHAnsi" w:hAnsiTheme="minorHAnsi" w:cs="Calibri"/>
          <w:color w:val="000000" w:themeColor="text1"/>
        </w:rPr>
        <w:t>1. Zakon o pravu na pristup informacijama (NN 25/13, 85/15 i 69/22)</w:t>
      </w:r>
    </w:p>
    <w:p w:rsidR="00565A8B" w:rsidRPr="00CF170E" w:rsidRDefault="00565A8B" w:rsidP="00565A8B">
      <w:pPr>
        <w:pStyle w:val="Odlomakpopisa"/>
        <w:spacing w:after="0"/>
        <w:ind w:left="0" w:firstLine="360"/>
        <w:jc w:val="both"/>
        <w:rPr>
          <w:rFonts w:asciiTheme="minorHAnsi" w:hAnsiTheme="minorHAnsi" w:cs="Calibri"/>
          <w:color w:val="000000" w:themeColor="text1"/>
        </w:rPr>
      </w:pPr>
      <w:r w:rsidRPr="00CF170E">
        <w:rPr>
          <w:rFonts w:asciiTheme="minorHAnsi" w:hAnsiTheme="minorHAnsi" w:cs="Calibri"/>
          <w:color w:val="000000" w:themeColor="text1"/>
        </w:rPr>
        <w:t xml:space="preserve">2. Statut </w:t>
      </w:r>
      <w:r w:rsidR="00123D05" w:rsidRPr="00CF170E">
        <w:rPr>
          <w:rFonts w:asciiTheme="minorHAnsi" w:hAnsiTheme="minorHAnsi" w:cs="Calibri"/>
          <w:color w:val="000000" w:themeColor="text1"/>
        </w:rPr>
        <w:t>Općine Drenovci</w:t>
      </w:r>
      <w:r w:rsidRPr="00CF170E">
        <w:rPr>
          <w:rFonts w:asciiTheme="minorHAnsi" w:hAnsiTheme="minorHAnsi" w:cs="Calibri"/>
          <w:color w:val="000000" w:themeColor="text1"/>
        </w:rPr>
        <w:t xml:space="preserve"> („Službeni vjesnik“  </w:t>
      </w:r>
      <w:r w:rsidR="00123D05" w:rsidRPr="00CF170E">
        <w:rPr>
          <w:rFonts w:asciiTheme="minorHAnsi" w:hAnsiTheme="minorHAnsi" w:cs="Calibri"/>
          <w:color w:val="000000" w:themeColor="text1"/>
        </w:rPr>
        <w:t>Općine Drenovci 2/21</w:t>
      </w:r>
      <w:r w:rsidRPr="00CF170E">
        <w:rPr>
          <w:rFonts w:asciiTheme="minorHAnsi" w:hAnsiTheme="minorHAnsi" w:cs="Calibri"/>
          <w:color w:val="000000" w:themeColor="text1"/>
        </w:rPr>
        <w:t>)</w:t>
      </w:r>
    </w:p>
    <w:p w:rsidR="00565A8B" w:rsidRPr="00CF170E" w:rsidRDefault="00565A8B" w:rsidP="00565A8B">
      <w:pPr>
        <w:pStyle w:val="Odlomakpopisa"/>
        <w:spacing w:after="0"/>
        <w:ind w:left="360"/>
        <w:jc w:val="both"/>
        <w:rPr>
          <w:rFonts w:asciiTheme="minorHAnsi" w:hAnsiTheme="minorHAnsi" w:cs="Calibri"/>
          <w:color w:val="000000" w:themeColor="text1"/>
        </w:rPr>
      </w:pPr>
      <w:r w:rsidRPr="00CF170E">
        <w:rPr>
          <w:rFonts w:asciiTheme="minorHAnsi" w:hAnsiTheme="minorHAnsi" w:cs="Calibri"/>
          <w:color w:val="000000" w:themeColor="text1"/>
        </w:rPr>
        <w:t>3. Za</w:t>
      </w:r>
      <w:r w:rsidR="008519E8" w:rsidRPr="00CF170E">
        <w:rPr>
          <w:rFonts w:asciiTheme="minorHAnsi" w:hAnsiTheme="minorHAnsi" w:cs="Calibri"/>
          <w:color w:val="000000" w:themeColor="text1"/>
        </w:rPr>
        <w:t xml:space="preserve">kon o medijima (NN 59/04, 84/11, </w:t>
      </w:r>
      <w:r w:rsidRPr="00CF170E">
        <w:rPr>
          <w:rFonts w:asciiTheme="minorHAnsi" w:hAnsiTheme="minorHAnsi" w:cs="Calibri"/>
          <w:color w:val="000000" w:themeColor="text1"/>
        </w:rPr>
        <w:t>81/13</w:t>
      </w:r>
      <w:r w:rsidR="008519E8" w:rsidRPr="00CF170E">
        <w:rPr>
          <w:rFonts w:asciiTheme="minorHAnsi" w:hAnsiTheme="minorHAnsi" w:cs="Calibri"/>
          <w:color w:val="000000" w:themeColor="text1"/>
        </w:rPr>
        <w:t xml:space="preserve"> i 114/22</w:t>
      </w:r>
      <w:r w:rsidRPr="00CF170E">
        <w:rPr>
          <w:rFonts w:asciiTheme="minorHAnsi" w:hAnsiTheme="minorHAnsi" w:cs="Calibri"/>
          <w:color w:val="000000" w:themeColor="text1"/>
        </w:rPr>
        <w:t>)</w:t>
      </w:r>
    </w:p>
    <w:p w:rsidR="00565A8B" w:rsidRPr="00CF170E" w:rsidRDefault="00363948" w:rsidP="00565A8B">
      <w:pPr>
        <w:pStyle w:val="Odlomakpopisa"/>
        <w:spacing w:after="0"/>
        <w:ind w:left="360"/>
        <w:jc w:val="both"/>
        <w:rPr>
          <w:rFonts w:asciiTheme="minorHAnsi" w:hAnsiTheme="minorHAnsi" w:cs="Calibri"/>
          <w:color w:val="000000" w:themeColor="text1"/>
        </w:rPr>
      </w:pPr>
      <w:r w:rsidRPr="00CF170E">
        <w:rPr>
          <w:rFonts w:asciiTheme="minorHAnsi" w:hAnsiTheme="minorHAnsi" w:cs="Calibri"/>
          <w:color w:val="000000" w:themeColor="text1"/>
        </w:rPr>
        <w:t xml:space="preserve">4. </w:t>
      </w:r>
      <w:r w:rsidR="00565A8B" w:rsidRPr="00CF170E">
        <w:rPr>
          <w:rFonts w:asciiTheme="minorHAnsi" w:hAnsiTheme="minorHAnsi" w:cs="Calibri"/>
          <w:color w:val="000000" w:themeColor="text1"/>
        </w:rPr>
        <w:t>Zakon o elektroničkim medijima (NN 111/21</w:t>
      </w:r>
      <w:r w:rsidR="008519E8" w:rsidRPr="00CF170E">
        <w:rPr>
          <w:rFonts w:asciiTheme="minorHAnsi" w:hAnsiTheme="minorHAnsi" w:cs="Calibri"/>
          <w:color w:val="000000" w:themeColor="text1"/>
        </w:rPr>
        <w:t xml:space="preserve"> i 114/22</w:t>
      </w:r>
      <w:r w:rsidR="00565A8B" w:rsidRPr="00CF170E">
        <w:rPr>
          <w:rFonts w:asciiTheme="minorHAnsi" w:hAnsiTheme="minorHAnsi" w:cs="Calibri"/>
          <w:color w:val="000000" w:themeColor="text1"/>
        </w:rPr>
        <w:t>)</w:t>
      </w:r>
    </w:p>
    <w:p w:rsidR="00565A8B" w:rsidRPr="00CF170E" w:rsidRDefault="00363948" w:rsidP="00565A8B">
      <w:pPr>
        <w:pStyle w:val="Odlomakpopisa"/>
        <w:spacing w:after="0"/>
        <w:ind w:left="360"/>
        <w:rPr>
          <w:rFonts w:asciiTheme="minorHAnsi" w:hAnsiTheme="minorHAnsi"/>
          <w:color w:val="000000" w:themeColor="text1"/>
        </w:rPr>
      </w:pPr>
      <w:r w:rsidRPr="00CF170E">
        <w:rPr>
          <w:rFonts w:asciiTheme="minorHAnsi" w:hAnsiTheme="minorHAnsi" w:cs="Calibri"/>
          <w:color w:val="000000" w:themeColor="text1"/>
        </w:rPr>
        <w:t xml:space="preserve">5. </w:t>
      </w:r>
      <w:r w:rsidR="00565A8B" w:rsidRPr="00CF170E">
        <w:rPr>
          <w:rFonts w:asciiTheme="minorHAnsi" w:hAnsiTheme="minorHAnsi"/>
          <w:color w:val="000000" w:themeColor="text1"/>
        </w:rPr>
        <w:t>Zakon o zaštiti tajnosti podataka (NN 108/96)</w:t>
      </w:r>
    </w:p>
    <w:p w:rsidR="00565A8B" w:rsidRPr="00CF170E" w:rsidRDefault="00565A8B" w:rsidP="00565A8B">
      <w:pPr>
        <w:pStyle w:val="Odlomakpopisa"/>
        <w:spacing w:after="0"/>
        <w:ind w:left="360"/>
        <w:jc w:val="both"/>
        <w:rPr>
          <w:rFonts w:asciiTheme="minorHAnsi" w:hAnsiTheme="minorHAnsi"/>
          <w:color w:val="000000" w:themeColor="text1"/>
        </w:rPr>
      </w:pPr>
      <w:r w:rsidRPr="00CF170E">
        <w:rPr>
          <w:rFonts w:asciiTheme="minorHAnsi" w:hAnsiTheme="minorHAnsi"/>
          <w:color w:val="000000" w:themeColor="text1"/>
        </w:rPr>
        <w:t>6</w:t>
      </w:r>
      <w:r w:rsidR="00363948" w:rsidRPr="00CF170E">
        <w:rPr>
          <w:rFonts w:asciiTheme="minorHAnsi" w:hAnsiTheme="minorHAnsi"/>
          <w:color w:val="000000" w:themeColor="text1"/>
        </w:rPr>
        <w:t xml:space="preserve">. </w:t>
      </w:r>
      <w:r w:rsidRPr="00CF170E">
        <w:rPr>
          <w:rFonts w:asciiTheme="minorHAnsi" w:hAnsiTheme="minorHAnsi"/>
          <w:color w:val="000000" w:themeColor="text1"/>
        </w:rPr>
        <w:t>Uredba o uredskom poslovanju (NN 75/21)</w:t>
      </w:r>
    </w:p>
    <w:p w:rsidR="00107678" w:rsidRPr="00CF170E" w:rsidRDefault="00107678" w:rsidP="00565A8B">
      <w:pPr>
        <w:pStyle w:val="Odlomakpopisa"/>
        <w:spacing w:after="0"/>
        <w:ind w:left="360"/>
        <w:jc w:val="both"/>
        <w:rPr>
          <w:rFonts w:asciiTheme="minorHAnsi" w:hAnsiTheme="minorHAnsi"/>
          <w:color w:val="000000" w:themeColor="text1"/>
        </w:rPr>
      </w:pPr>
      <w:r w:rsidRPr="00CF170E">
        <w:rPr>
          <w:rFonts w:asciiTheme="minorHAnsi" w:hAnsiTheme="minorHAnsi"/>
          <w:color w:val="000000" w:themeColor="text1"/>
        </w:rPr>
        <w:t>7. Zakon o komunalnom gospodarstvu (NN 68/18, 110/18, 32/20)</w:t>
      </w:r>
    </w:p>
    <w:p w:rsidR="00565A8B" w:rsidRPr="00CF170E" w:rsidRDefault="00565A8B" w:rsidP="00565A8B">
      <w:pPr>
        <w:spacing w:after="0"/>
        <w:jc w:val="both"/>
        <w:rPr>
          <w:rFonts w:asciiTheme="minorHAnsi" w:hAnsiTheme="minorHAnsi" w:cs="Calibri"/>
          <w:color w:val="000000" w:themeColor="text1"/>
        </w:rPr>
      </w:pPr>
    </w:p>
    <w:p w:rsidR="00565A8B" w:rsidRPr="00CF170E" w:rsidRDefault="00565A8B" w:rsidP="00565A8B">
      <w:pPr>
        <w:spacing w:after="0"/>
        <w:jc w:val="both"/>
        <w:rPr>
          <w:rFonts w:asciiTheme="minorHAnsi" w:hAnsiTheme="minorHAnsi" w:cs="Calibri"/>
          <w:color w:val="000000" w:themeColor="text1"/>
        </w:rPr>
      </w:pPr>
      <w:r w:rsidRPr="00CF170E">
        <w:rPr>
          <w:rFonts w:asciiTheme="minorHAnsi" w:hAnsiTheme="minorHAnsi" w:cs="Calibri"/>
          <w:color w:val="000000" w:themeColor="text1"/>
        </w:rPr>
        <w:t xml:space="preserve">Vrijeme održavanja prethodne provjere znanja i sposobnosti kandidata biti će objavljeno na ovoj web stranici te na oglasnoj ploči </w:t>
      </w:r>
      <w:r w:rsidR="0026362F" w:rsidRPr="00CF170E">
        <w:rPr>
          <w:rFonts w:asciiTheme="minorHAnsi" w:hAnsiTheme="minorHAnsi" w:cs="Calibri"/>
          <w:color w:val="000000" w:themeColor="text1"/>
        </w:rPr>
        <w:t>Općine</w:t>
      </w:r>
      <w:r w:rsidRPr="00CF170E">
        <w:rPr>
          <w:rFonts w:asciiTheme="minorHAnsi" w:hAnsiTheme="minorHAnsi" w:cs="Calibri"/>
          <w:color w:val="000000" w:themeColor="text1"/>
        </w:rPr>
        <w:t>, najmanje pet dana prije održavanja provjere.</w:t>
      </w:r>
    </w:p>
    <w:p w:rsidR="00565A8B" w:rsidRPr="00CF170E" w:rsidRDefault="00565A8B" w:rsidP="00565A8B">
      <w:pPr>
        <w:jc w:val="both"/>
        <w:rPr>
          <w:rFonts w:asciiTheme="minorHAnsi" w:hAnsiTheme="minorHAnsi" w:cs="Calibri"/>
          <w:color w:val="000000" w:themeColor="text1"/>
        </w:rPr>
      </w:pPr>
    </w:p>
    <w:p w:rsidR="00565A8B" w:rsidRPr="00CF170E" w:rsidRDefault="00565A8B" w:rsidP="00565A8B">
      <w:pPr>
        <w:jc w:val="both"/>
        <w:rPr>
          <w:rFonts w:cs="Calibri"/>
          <w:color w:val="000000" w:themeColor="text1"/>
        </w:rPr>
      </w:pPr>
    </w:p>
    <w:p w:rsidR="00565A8B" w:rsidRPr="00CF170E" w:rsidRDefault="00565A8B" w:rsidP="00565A8B">
      <w:pPr>
        <w:jc w:val="both"/>
        <w:rPr>
          <w:rFonts w:cs="Calibri"/>
          <w:color w:val="000000" w:themeColor="text1"/>
        </w:rPr>
      </w:pPr>
    </w:p>
    <w:p w:rsidR="00123D05" w:rsidRDefault="00123D05" w:rsidP="00565A8B">
      <w:pPr>
        <w:jc w:val="both"/>
        <w:rPr>
          <w:rFonts w:cs="Calibri"/>
        </w:rPr>
      </w:pPr>
    </w:p>
    <w:p w:rsidR="00565A8B" w:rsidRPr="003564FD" w:rsidRDefault="00565A8B" w:rsidP="00565A8B">
      <w:pPr>
        <w:jc w:val="both"/>
        <w:rPr>
          <w:rFonts w:asciiTheme="minorHAnsi" w:hAnsiTheme="minorHAnsi" w:cs="Calibri"/>
          <w:b/>
          <w:u w:val="single"/>
        </w:rPr>
      </w:pPr>
      <w:r w:rsidRPr="003564FD">
        <w:rPr>
          <w:rFonts w:asciiTheme="minorHAnsi" w:hAnsiTheme="minorHAnsi" w:cs="Calibri"/>
          <w:b/>
          <w:u w:val="single"/>
        </w:rPr>
        <w:lastRenderedPageBreak/>
        <w:t>PRAVILA I POSTUPAK TESTIRANJA</w:t>
      </w:r>
    </w:p>
    <w:p w:rsidR="00565A8B" w:rsidRPr="003564FD" w:rsidRDefault="00565A8B" w:rsidP="00565A8B">
      <w:pPr>
        <w:spacing w:after="0"/>
        <w:jc w:val="both"/>
        <w:rPr>
          <w:rFonts w:asciiTheme="minorHAnsi" w:hAnsiTheme="minorHAnsi" w:cs="Calibri"/>
        </w:rPr>
      </w:pPr>
      <w:r w:rsidRPr="003564FD">
        <w:rPr>
          <w:rFonts w:asciiTheme="minorHAnsi" w:hAnsiTheme="minorHAnsi" w:cs="Calibri"/>
        </w:rPr>
        <w:t>Provjeri znanja i sposobnosti - testiranju mogu pristupiti samo kandidati koji ispunjavaju formalne uvjete natječaja. Kandidati koji ne ispunjavaju formalne uvjete natječaja o istome će biti obaviješteni pisanim putem.</w:t>
      </w:r>
    </w:p>
    <w:p w:rsidR="00565A8B" w:rsidRPr="003564FD" w:rsidRDefault="00565A8B" w:rsidP="00565A8B">
      <w:pPr>
        <w:spacing w:after="0"/>
        <w:jc w:val="both"/>
        <w:rPr>
          <w:rFonts w:asciiTheme="minorHAnsi" w:hAnsiTheme="minorHAnsi" w:cs="Calibri"/>
        </w:rPr>
      </w:pPr>
      <w:r w:rsidRPr="003564FD">
        <w:rPr>
          <w:rFonts w:asciiTheme="minorHAnsi" w:hAnsiTheme="minorHAnsi" w:cs="Calibri"/>
        </w:rPr>
        <w:t>Po dolasku na provjeru znanja, od kandidata će biti zatraženo predočenje odgovarajuće identifikacijske isprave radi utvrđivanja identiteta. Kandidati koji ne mogu dokazati identitet neće moći pristupiti testiranju. Za kandidata koji ne pristupi testiranju smatrat će se da je povukao prijavu na natječaj.</w:t>
      </w:r>
    </w:p>
    <w:p w:rsidR="00565A8B" w:rsidRPr="003564FD" w:rsidRDefault="00565A8B" w:rsidP="00565A8B">
      <w:pPr>
        <w:spacing w:after="0"/>
        <w:jc w:val="both"/>
        <w:rPr>
          <w:rFonts w:asciiTheme="minorHAnsi" w:hAnsiTheme="minorHAnsi" w:cs="Calibri"/>
        </w:rPr>
      </w:pPr>
      <w:r w:rsidRPr="003564FD">
        <w:rPr>
          <w:rFonts w:asciiTheme="minorHAnsi" w:hAnsiTheme="minorHAnsi" w:cs="Calibri"/>
        </w:rPr>
        <w:t>Po utvrđivanju identiteta, kandidatima će biti podijeljena pitanja za provjeru znanja.</w:t>
      </w:r>
    </w:p>
    <w:p w:rsidR="00565A8B" w:rsidRPr="003564FD" w:rsidRDefault="00565A8B" w:rsidP="00565A8B">
      <w:pPr>
        <w:spacing w:after="0"/>
        <w:jc w:val="both"/>
        <w:rPr>
          <w:rFonts w:asciiTheme="minorHAnsi" w:hAnsiTheme="minorHAnsi" w:cs="Calibri"/>
        </w:rPr>
      </w:pPr>
      <w:r w:rsidRPr="003564FD">
        <w:rPr>
          <w:rFonts w:asciiTheme="minorHAnsi" w:hAnsiTheme="minorHAnsi" w:cs="Calibri"/>
        </w:rPr>
        <w:t>Provjera znanja će se provesti s obzirom na radno mjesto za koje su kandidati podnijeli prijavu.</w:t>
      </w:r>
    </w:p>
    <w:p w:rsidR="00565A8B" w:rsidRPr="003564FD" w:rsidRDefault="00565A8B" w:rsidP="00565A8B">
      <w:pPr>
        <w:spacing w:after="0"/>
        <w:jc w:val="both"/>
        <w:rPr>
          <w:rFonts w:asciiTheme="minorHAnsi" w:hAnsiTheme="minorHAnsi" w:cs="Calibri"/>
        </w:rPr>
      </w:pPr>
      <w:r w:rsidRPr="003564FD">
        <w:rPr>
          <w:rFonts w:asciiTheme="minorHAnsi" w:hAnsiTheme="minorHAnsi" w:cs="Calibri"/>
        </w:rPr>
        <w:t xml:space="preserve">Pismena provjera znanja traje </w:t>
      </w:r>
      <w:r w:rsidRPr="003564FD">
        <w:rPr>
          <w:rFonts w:asciiTheme="minorHAnsi" w:hAnsiTheme="minorHAnsi" w:cs="Calibri"/>
          <w:b/>
        </w:rPr>
        <w:t>60 minuta.</w:t>
      </w:r>
      <w:r w:rsidRPr="003564FD">
        <w:rPr>
          <w:rFonts w:asciiTheme="minorHAnsi" w:hAnsiTheme="minorHAnsi" w:cs="Calibri"/>
        </w:rPr>
        <w:t xml:space="preserve"> Kandidati su se dužni pridržavati utvrđenog vremena i rasporeda testiranja.</w:t>
      </w:r>
    </w:p>
    <w:p w:rsidR="00565A8B" w:rsidRPr="003564FD" w:rsidRDefault="00565A8B" w:rsidP="00565A8B">
      <w:pPr>
        <w:spacing w:after="0"/>
        <w:jc w:val="both"/>
        <w:rPr>
          <w:rFonts w:asciiTheme="minorHAnsi" w:hAnsiTheme="minorHAnsi" w:cs="Calibri"/>
          <w:b/>
          <w:u w:val="single"/>
        </w:rPr>
      </w:pPr>
      <w:r w:rsidRPr="003564FD">
        <w:rPr>
          <w:rFonts w:asciiTheme="minorHAnsi" w:hAnsiTheme="minorHAnsi" w:cs="Calibri"/>
        </w:rPr>
        <w:t xml:space="preserve">Za vrijeme provjere znanja i sposobnosti </w:t>
      </w:r>
      <w:r w:rsidRPr="003564FD">
        <w:rPr>
          <w:rFonts w:asciiTheme="minorHAnsi" w:hAnsiTheme="minorHAnsi" w:cs="Calibri"/>
          <w:b/>
          <w:u w:val="single"/>
        </w:rPr>
        <w:t>nije dopušteno:</w:t>
      </w:r>
    </w:p>
    <w:p w:rsidR="00565A8B" w:rsidRPr="003564FD" w:rsidRDefault="00565A8B" w:rsidP="00565A8B">
      <w:pPr>
        <w:pStyle w:val="Odlomakpopisa"/>
        <w:numPr>
          <w:ilvl w:val="0"/>
          <w:numId w:val="1"/>
        </w:numPr>
        <w:spacing w:after="0"/>
        <w:jc w:val="both"/>
        <w:rPr>
          <w:rFonts w:asciiTheme="minorHAnsi" w:hAnsiTheme="minorHAnsi" w:cs="Calibri"/>
        </w:rPr>
      </w:pPr>
      <w:r w:rsidRPr="003564FD">
        <w:rPr>
          <w:rFonts w:asciiTheme="minorHAnsi" w:hAnsiTheme="minorHAnsi" w:cs="Calibri"/>
        </w:rPr>
        <w:t>koristiti se bilo kakvom literaturom, odnosno bilješkama,</w:t>
      </w:r>
    </w:p>
    <w:p w:rsidR="00565A8B" w:rsidRPr="003564FD" w:rsidRDefault="00565A8B" w:rsidP="00565A8B">
      <w:pPr>
        <w:pStyle w:val="Odlomakpopisa"/>
        <w:numPr>
          <w:ilvl w:val="0"/>
          <w:numId w:val="1"/>
        </w:numPr>
        <w:spacing w:after="0"/>
        <w:jc w:val="both"/>
        <w:rPr>
          <w:rFonts w:asciiTheme="minorHAnsi" w:hAnsiTheme="minorHAnsi" w:cs="Calibri"/>
        </w:rPr>
      </w:pPr>
      <w:r w:rsidRPr="003564FD">
        <w:rPr>
          <w:rFonts w:asciiTheme="minorHAnsi" w:hAnsiTheme="minorHAnsi" w:cs="Calibri"/>
        </w:rPr>
        <w:t>koristiti mobitel ili druga komunikacijska sredstva,</w:t>
      </w:r>
    </w:p>
    <w:p w:rsidR="00565A8B" w:rsidRPr="003564FD" w:rsidRDefault="00565A8B" w:rsidP="00565A8B">
      <w:pPr>
        <w:pStyle w:val="Odlomakpopisa"/>
        <w:numPr>
          <w:ilvl w:val="0"/>
          <w:numId w:val="1"/>
        </w:numPr>
        <w:spacing w:after="0"/>
        <w:jc w:val="both"/>
        <w:rPr>
          <w:rFonts w:asciiTheme="minorHAnsi" w:hAnsiTheme="minorHAnsi" w:cs="Calibri"/>
        </w:rPr>
      </w:pPr>
      <w:r w:rsidRPr="003564FD">
        <w:rPr>
          <w:rFonts w:asciiTheme="minorHAnsi" w:hAnsiTheme="minorHAnsi" w:cs="Calibri"/>
        </w:rPr>
        <w:t>napuštati prostoriju u kojoj se odvija provjera,</w:t>
      </w:r>
    </w:p>
    <w:p w:rsidR="00565A8B" w:rsidRPr="003564FD" w:rsidRDefault="00565A8B" w:rsidP="00565A8B">
      <w:pPr>
        <w:pStyle w:val="Odlomakpopisa"/>
        <w:numPr>
          <w:ilvl w:val="0"/>
          <w:numId w:val="1"/>
        </w:numPr>
        <w:spacing w:after="0"/>
        <w:jc w:val="both"/>
        <w:rPr>
          <w:rFonts w:asciiTheme="minorHAnsi" w:hAnsiTheme="minorHAnsi" w:cs="Calibri"/>
        </w:rPr>
      </w:pPr>
      <w:r w:rsidRPr="003564FD">
        <w:rPr>
          <w:rFonts w:asciiTheme="minorHAnsi" w:hAnsiTheme="minorHAnsi" w:cs="Calibri"/>
        </w:rPr>
        <w:t>razgovarati s ostalim kandidatima,</w:t>
      </w:r>
    </w:p>
    <w:p w:rsidR="00565A8B" w:rsidRPr="003564FD" w:rsidRDefault="00565A8B" w:rsidP="00565A8B">
      <w:pPr>
        <w:pStyle w:val="Odlomakpopisa"/>
        <w:numPr>
          <w:ilvl w:val="0"/>
          <w:numId w:val="1"/>
        </w:numPr>
        <w:spacing w:after="0"/>
        <w:jc w:val="both"/>
        <w:rPr>
          <w:rFonts w:asciiTheme="minorHAnsi" w:hAnsiTheme="minorHAnsi" w:cs="Calibri"/>
        </w:rPr>
      </w:pPr>
      <w:r w:rsidRPr="003564FD">
        <w:rPr>
          <w:rFonts w:asciiTheme="minorHAnsi" w:hAnsiTheme="minorHAnsi" w:cs="Calibri"/>
        </w:rPr>
        <w:t>na bilo koji način remetiti koncentraciju ostalih kandidata.</w:t>
      </w:r>
    </w:p>
    <w:p w:rsidR="00565A8B" w:rsidRPr="003564FD" w:rsidRDefault="00565A8B" w:rsidP="00565A8B">
      <w:pPr>
        <w:spacing w:after="0"/>
        <w:jc w:val="both"/>
        <w:rPr>
          <w:rFonts w:asciiTheme="minorHAnsi" w:hAnsiTheme="minorHAnsi" w:cs="Calibri"/>
        </w:rPr>
      </w:pPr>
      <w:r w:rsidRPr="003564FD">
        <w:rPr>
          <w:rFonts w:asciiTheme="minorHAnsi" w:hAnsiTheme="minorHAnsi" w:cs="Calibri"/>
        </w:rPr>
        <w:t>Kandidati koji će se ponašati neprimjereno ili će prekršiti jedno od gore navedenih pravila biti će udaljeni s testiranja, a njihov rezultat i rad neće se bodovati.</w:t>
      </w:r>
    </w:p>
    <w:p w:rsidR="00565A8B" w:rsidRDefault="00565A8B" w:rsidP="00565A8B">
      <w:pPr>
        <w:spacing w:after="0"/>
        <w:jc w:val="both"/>
        <w:rPr>
          <w:rFonts w:cs="Calibri"/>
        </w:rPr>
      </w:pPr>
    </w:p>
    <w:p w:rsidR="00565A8B" w:rsidRPr="003564FD" w:rsidRDefault="00565A8B" w:rsidP="00565A8B">
      <w:pPr>
        <w:spacing w:after="0"/>
        <w:jc w:val="both"/>
        <w:rPr>
          <w:rFonts w:asciiTheme="minorHAnsi" w:hAnsiTheme="minorHAnsi" w:cs="Calibri"/>
        </w:rPr>
      </w:pPr>
      <w:r w:rsidRPr="003564FD">
        <w:rPr>
          <w:rFonts w:asciiTheme="minorHAnsi" w:hAnsiTheme="minorHAnsi" w:cs="Calibri"/>
        </w:rPr>
        <w:t>Provjera znanja i sposobnosti sastoji se od pisanog testiranja i intervjua.</w:t>
      </w:r>
    </w:p>
    <w:p w:rsidR="00565A8B" w:rsidRPr="003564FD" w:rsidRDefault="00565A8B" w:rsidP="00565A8B">
      <w:pPr>
        <w:spacing w:after="0"/>
        <w:jc w:val="both"/>
        <w:rPr>
          <w:rFonts w:asciiTheme="minorHAnsi" w:hAnsiTheme="minorHAnsi" w:cs="Calibri"/>
        </w:rPr>
      </w:pPr>
      <w:r w:rsidRPr="003564FD">
        <w:rPr>
          <w:rFonts w:asciiTheme="minorHAnsi" w:hAnsiTheme="minorHAnsi" w:cs="Calibri"/>
        </w:rPr>
        <w:t>Rezultati intervjua boduju se na isti način kao i testiranje.</w:t>
      </w:r>
    </w:p>
    <w:p w:rsidR="00565A8B" w:rsidRPr="003564FD" w:rsidRDefault="00565A8B" w:rsidP="00565A8B">
      <w:pPr>
        <w:rPr>
          <w:rFonts w:asciiTheme="minorHAnsi" w:hAnsiTheme="minorHAnsi"/>
        </w:rPr>
      </w:pPr>
      <w:r w:rsidRPr="003564FD">
        <w:rPr>
          <w:rFonts w:asciiTheme="minorHAnsi" w:hAnsiTheme="minorHAnsi"/>
        </w:rPr>
        <w:t>Povjerenstvo za provedbu javnog natječaja kroz razgovor (intervju) s kandidatima utvrđuje interese, ciljeve i motivaciju kandidata za rad. Rezultati razgovora (intervjua) boduju se od 1 do 10 bodova.</w:t>
      </w:r>
    </w:p>
    <w:p w:rsidR="00565A8B" w:rsidRPr="003564FD" w:rsidRDefault="00565A8B" w:rsidP="00565A8B">
      <w:pPr>
        <w:spacing w:after="0"/>
        <w:jc w:val="both"/>
        <w:rPr>
          <w:rFonts w:asciiTheme="minorHAnsi" w:hAnsiTheme="minorHAnsi" w:cs="Calibri"/>
        </w:rPr>
      </w:pPr>
      <w:r w:rsidRPr="003564FD">
        <w:rPr>
          <w:rFonts w:asciiTheme="minorHAnsi" w:hAnsiTheme="minorHAnsi" w:cs="Calibri"/>
        </w:rPr>
        <w:t xml:space="preserve">Nakon provedenog postupka testiranja i intervjua Povjerenstvo sastavlja Izvješće o provedenom postupku i utvrđenoj rang listi kandidata, te ga dostavlja </w:t>
      </w:r>
      <w:r w:rsidR="00CD4A44">
        <w:rPr>
          <w:rFonts w:asciiTheme="minorHAnsi" w:hAnsiTheme="minorHAnsi" w:cs="Calibri"/>
        </w:rPr>
        <w:t>Načelniku</w:t>
      </w:r>
      <w:r w:rsidRPr="003564FD">
        <w:rPr>
          <w:rFonts w:asciiTheme="minorHAnsi" w:hAnsiTheme="minorHAnsi" w:cs="Calibri"/>
        </w:rPr>
        <w:t xml:space="preserve">. </w:t>
      </w:r>
      <w:r w:rsidR="00CD4A44">
        <w:rPr>
          <w:rFonts w:asciiTheme="minorHAnsi" w:hAnsiTheme="minorHAnsi" w:cs="Calibri"/>
        </w:rPr>
        <w:t>Načelnik</w:t>
      </w:r>
      <w:r w:rsidRPr="003564FD">
        <w:rPr>
          <w:rFonts w:asciiTheme="minorHAnsi" w:hAnsiTheme="minorHAnsi" w:cs="Calibri"/>
        </w:rPr>
        <w:t xml:space="preserve"> donosi odluku o izboru kandidata za objavljeno radno mjesto, koja će biti dostavljena kandidatima prijavljenim na natječaj, a koji su pristupili provjeri znanja.</w:t>
      </w:r>
    </w:p>
    <w:p w:rsidR="00565A8B" w:rsidRPr="003564FD" w:rsidRDefault="00565A8B" w:rsidP="00565A8B">
      <w:pPr>
        <w:spacing w:after="0"/>
        <w:jc w:val="both"/>
        <w:rPr>
          <w:rFonts w:asciiTheme="minorHAnsi" w:hAnsiTheme="minorHAnsi" w:cs="Calibri"/>
        </w:rPr>
      </w:pPr>
      <w:r w:rsidRPr="003564FD">
        <w:rPr>
          <w:rFonts w:asciiTheme="minorHAnsi" w:hAnsiTheme="minorHAnsi" w:cs="Calibri"/>
        </w:rPr>
        <w:t>Kandidati koji su pristupili testiranju imaju pravo uvida u rezultate provedenog postupka.</w:t>
      </w:r>
    </w:p>
    <w:p w:rsidR="00565A8B" w:rsidRDefault="00565A8B" w:rsidP="00565A8B">
      <w:pPr>
        <w:spacing w:after="0"/>
        <w:jc w:val="both"/>
        <w:rPr>
          <w:rFonts w:cs="Calibri"/>
        </w:rPr>
      </w:pPr>
    </w:p>
    <w:p w:rsidR="00565A8B" w:rsidRPr="003564FD" w:rsidRDefault="00565A8B" w:rsidP="00565A8B">
      <w:pPr>
        <w:spacing w:after="0"/>
        <w:jc w:val="both"/>
        <w:rPr>
          <w:rFonts w:asciiTheme="minorHAnsi" w:hAnsiTheme="minorHAnsi" w:cs="Calibri"/>
        </w:rPr>
      </w:pPr>
    </w:p>
    <w:p w:rsidR="00565A8B" w:rsidRPr="003564FD" w:rsidRDefault="00363948" w:rsidP="00565A8B">
      <w:pPr>
        <w:spacing w:after="0"/>
        <w:jc w:val="center"/>
        <w:rPr>
          <w:rFonts w:asciiTheme="minorHAnsi" w:hAnsiTheme="minorHAnsi" w:cs="Calibri"/>
          <w:b/>
        </w:rPr>
      </w:pPr>
      <w:r>
        <w:rPr>
          <w:rFonts w:asciiTheme="minorHAnsi" w:hAnsiTheme="minorHAnsi" w:cs="Calibri"/>
          <w:b/>
        </w:rPr>
        <w:tab/>
      </w:r>
      <w:r>
        <w:rPr>
          <w:rFonts w:asciiTheme="minorHAnsi" w:hAnsiTheme="minorHAnsi" w:cs="Calibri"/>
          <w:b/>
        </w:rPr>
        <w:tab/>
      </w:r>
      <w:r>
        <w:rPr>
          <w:rFonts w:asciiTheme="minorHAnsi" w:hAnsiTheme="minorHAnsi" w:cs="Calibri"/>
          <w:b/>
        </w:rPr>
        <w:tab/>
      </w:r>
      <w:r>
        <w:rPr>
          <w:rFonts w:asciiTheme="minorHAnsi" w:hAnsiTheme="minorHAnsi" w:cs="Calibri"/>
          <w:b/>
        </w:rPr>
        <w:tab/>
      </w:r>
      <w:r>
        <w:rPr>
          <w:rFonts w:asciiTheme="minorHAnsi" w:hAnsiTheme="minorHAnsi" w:cs="Calibri"/>
          <w:b/>
        </w:rPr>
        <w:tab/>
      </w:r>
    </w:p>
    <w:p w:rsidR="00565A8B" w:rsidRPr="003564FD" w:rsidRDefault="00363948" w:rsidP="00565A8B">
      <w:pPr>
        <w:spacing w:after="0"/>
        <w:jc w:val="center"/>
        <w:rPr>
          <w:rFonts w:asciiTheme="minorHAnsi" w:hAnsiTheme="minorHAnsi" w:cs="Calibri"/>
          <w:b/>
        </w:rPr>
      </w:pPr>
      <w:r>
        <w:rPr>
          <w:rFonts w:asciiTheme="minorHAnsi" w:hAnsiTheme="minorHAnsi" w:cs="Calibri"/>
          <w:b/>
        </w:rPr>
        <w:tab/>
      </w:r>
      <w:r>
        <w:rPr>
          <w:rFonts w:asciiTheme="minorHAnsi" w:hAnsiTheme="minorHAnsi" w:cs="Calibri"/>
          <w:b/>
        </w:rPr>
        <w:tab/>
      </w:r>
      <w:r>
        <w:rPr>
          <w:rFonts w:asciiTheme="minorHAnsi" w:hAnsiTheme="minorHAnsi" w:cs="Calibri"/>
          <w:b/>
        </w:rPr>
        <w:tab/>
      </w:r>
      <w:r>
        <w:rPr>
          <w:rFonts w:asciiTheme="minorHAnsi" w:hAnsiTheme="minorHAnsi" w:cs="Calibri"/>
          <w:b/>
        </w:rPr>
        <w:tab/>
      </w:r>
      <w:r>
        <w:rPr>
          <w:rFonts w:asciiTheme="minorHAnsi" w:hAnsiTheme="minorHAnsi" w:cs="Calibri"/>
          <w:b/>
        </w:rPr>
        <w:tab/>
        <w:t>POVJERENSTVO</w:t>
      </w:r>
      <w:r w:rsidR="00565A8B" w:rsidRPr="003564FD">
        <w:rPr>
          <w:rFonts w:asciiTheme="minorHAnsi" w:hAnsiTheme="minorHAnsi" w:cs="Calibri"/>
          <w:b/>
        </w:rPr>
        <w:t xml:space="preserve"> ZA PROVEDBU JAVNOG NATJEČAJA</w:t>
      </w:r>
    </w:p>
    <w:p w:rsidR="00565A8B" w:rsidRPr="003564FD" w:rsidRDefault="00565A8B" w:rsidP="00565A8B">
      <w:pPr>
        <w:spacing w:after="0"/>
        <w:jc w:val="center"/>
        <w:rPr>
          <w:rFonts w:asciiTheme="minorHAnsi" w:hAnsiTheme="minorHAnsi" w:cs="Calibri"/>
          <w:b/>
          <w:color w:val="000000" w:themeColor="text1"/>
        </w:rPr>
      </w:pPr>
      <w:r w:rsidRPr="003564FD">
        <w:rPr>
          <w:rFonts w:asciiTheme="minorHAnsi" w:hAnsiTheme="minorHAnsi" w:cs="Calibri"/>
          <w:b/>
          <w:color w:val="000000" w:themeColor="text1"/>
        </w:rPr>
        <w:tab/>
      </w:r>
      <w:r w:rsidRPr="003564FD">
        <w:rPr>
          <w:rFonts w:asciiTheme="minorHAnsi" w:hAnsiTheme="minorHAnsi" w:cs="Calibri"/>
          <w:b/>
          <w:color w:val="000000" w:themeColor="text1"/>
        </w:rPr>
        <w:tab/>
      </w:r>
      <w:r w:rsidRPr="003564FD">
        <w:rPr>
          <w:rFonts w:asciiTheme="minorHAnsi" w:hAnsiTheme="minorHAnsi" w:cs="Calibri"/>
          <w:b/>
          <w:color w:val="000000" w:themeColor="text1"/>
        </w:rPr>
        <w:tab/>
      </w:r>
      <w:r w:rsidRPr="003564FD">
        <w:rPr>
          <w:rFonts w:asciiTheme="minorHAnsi" w:hAnsiTheme="minorHAnsi" w:cs="Calibri"/>
          <w:b/>
          <w:color w:val="000000" w:themeColor="text1"/>
        </w:rPr>
        <w:tab/>
      </w:r>
      <w:r w:rsidRPr="003564FD">
        <w:rPr>
          <w:rFonts w:asciiTheme="minorHAnsi" w:hAnsiTheme="minorHAnsi" w:cs="Calibri"/>
          <w:b/>
          <w:color w:val="000000" w:themeColor="text1"/>
        </w:rPr>
        <w:tab/>
      </w:r>
    </w:p>
    <w:p w:rsidR="00EE3EA1" w:rsidRDefault="00EE3EA1"/>
    <w:sectPr w:rsidR="00EE3EA1" w:rsidSect="00FE2F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DD4"/>
    <w:multiLevelType w:val="hybridMultilevel"/>
    <w:tmpl w:val="55483954"/>
    <w:lvl w:ilvl="0" w:tplc="605C396A">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BCF5032"/>
    <w:multiLevelType w:val="hybridMultilevel"/>
    <w:tmpl w:val="6FB6312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
    <w:nsid w:val="2D204F3E"/>
    <w:multiLevelType w:val="hybridMultilevel"/>
    <w:tmpl w:val="96CA31E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3B43DD5"/>
    <w:multiLevelType w:val="hybridMultilevel"/>
    <w:tmpl w:val="80DE2758"/>
    <w:lvl w:ilvl="0" w:tplc="659EFE90">
      <w:start w:val="1"/>
      <w:numFmt w:val="upperLetter"/>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AE075F7"/>
    <w:multiLevelType w:val="hybridMultilevel"/>
    <w:tmpl w:val="2E9A547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42AE43BD"/>
    <w:multiLevelType w:val="hybridMultilevel"/>
    <w:tmpl w:val="BBC866F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nsid w:val="549A5F94"/>
    <w:multiLevelType w:val="hybridMultilevel"/>
    <w:tmpl w:val="480C7E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82F236E"/>
    <w:multiLevelType w:val="hybridMultilevel"/>
    <w:tmpl w:val="5B42475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65A8B"/>
    <w:rsid w:val="00107678"/>
    <w:rsid w:val="00123D05"/>
    <w:rsid w:val="001B01AC"/>
    <w:rsid w:val="0026362F"/>
    <w:rsid w:val="00326032"/>
    <w:rsid w:val="00363948"/>
    <w:rsid w:val="00565A8B"/>
    <w:rsid w:val="00594826"/>
    <w:rsid w:val="00633CD9"/>
    <w:rsid w:val="008519E8"/>
    <w:rsid w:val="00CD4A44"/>
    <w:rsid w:val="00CF170E"/>
    <w:rsid w:val="00D1749B"/>
    <w:rsid w:val="00ED7130"/>
    <w:rsid w:val="00EE0DCF"/>
    <w:rsid w:val="00EE3EA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8B"/>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65A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Matea Šimić</dc:creator>
  <cp:lastModifiedBy>Ana</cp:lastModifiedBy>
  <cp:revision>3</cp:revision>
  <cp:lastPrinted>2023-03-21T06:57:00Z</cp:lastPrinted>
  <dcterms:created xsi:type="dcterms:W3CDTF">2023-03-21T06:57:00Z</dcterms:created>
  <dcterms:modified xsi:type="dcterms:W3CDTF">2023-03-21T12:21:00Z</dcterms:modified>
</cp:coreProperties>
</file>